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20C" w:rsidRPr="00F7720C" w:rsidRDefault="00F7720C" w:rsidP="00F7720C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F7720C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F7720C" w:rsidRDefault="00F7720C" w:rsidP="00F7720C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F7720C">
        <w:rPr>
          <w:rFonts w:ascii="Times New Roman" w:hAnsi="Times New Roman"/>
          <w:b/>
          <w:sz w:val="28"/>
          <w:szCs w:val="28"/>
        </w:rPr>
        <w:t>по проведению школьного этапа Всероссийской олимпиады школьников по русскому языку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720C">
        <w:rPr>
          <w:rFonts w:ascii="Times New Roman" w:hAnsi="Times New Roman"/>
          <w:b/>
          <w:sz w:val="28"/>
          <w:szCs w:val="28"/>
        </w:rPr>
        <w:t xml:space="preserve">  в 2023/2024 учебном году</w:t>
      </w:r>
    </w:p>
    <w:p w:rsidR="00F7720C" w:rsidRPr="00F7720C" w:rsidRDefault="00F7720C" w:rsidP="00F7720C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7720C" w:rsidRPr="00F7720C" w:rsidRDefault="00F7720C" w:rsidP="00F7720C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и проведение школьного этапа Всероссийской олимпиады школьников по 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литературе: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Настоящие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рекомендации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организации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проведению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школьного</w:t>
      </w:r>
      <w:r w:rsidRPr="00F7720C">
        <w:rPr>
          <w:spacing w:val="61"/>
          <w:sz w:val="28"/>
          <w:szCs w:val="28"/>
        </w:rPr>
        <w:t xml:space="preserve"> </w:t>
      </w:r>
      <w:r w:rsidRPr="00F7720C">
        <w:rPr>
          <w:sz w:val="28"/>
          <w:szCs w:val="28"/>
        </w:rPr>
        <w:t>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муниципального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этапов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всероссийской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школьников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(далее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–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олимпиада)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литературе составлены в соответствии с Порядком проведения всероссийской олимпиады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школьников,</w:t>
      </w:r>
      <w:r w:rsidRPr="00F7720C">
        <w:rPr>
          <w:spacing w:val="27"/>
          <w:sz w:val="28"/>
          <w:szCs w:val="28"/>
        </w:rPr>
        <w:t xml:space="preserve"> </w:t>
      </w:r>
      <w:r w:rsidRPr="00F7720C">
        <w:rPr>
          <w:sz w:val="28"/>
          <w:szCs w:val="28"/>
        </w:rPr>
        <w:t>утвержденным</w:t>
      </w:r>
      <w:r w:rsidRPr="00F7720C">
        <w:rPr>
          <w:spacing w:val="25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приказом</w:t>
      </w:r>
      <w:r w:rsidRPr="00F7720C">
        <w:rPr>
          <w:spacing w:val="25"/>
          <w:sz w:val="28"/>
          <w:szCs w:val="28"/>
        </w:rPr>
        <w:t xml:space="preserve"> </w:t>
      </w:r>
      <w:r w:rsidRPr="00F7720C">
        <w:rPr>
          <w:sz w:val="28"/>
          <w:szCs w:val="28"/>
        </w:rPr>
        <w:t>Министерства</w:t>
      </w:r>
      <w:r w:rsidRPr="00F7720C">
        <w:rPr>
          <w:spacing w:val="25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просвещения</w:t>
      </w:r>
      <w:r w:rsidRPr="00F7720C">
        <w:rPr>
          <w:spacing w:val="25"/>
          <w:sz w:val="28"/>
          <w:szCs w:val="28"/>
        </w:rPr>
        <w:t xml:space="preserve"> </w:t>
      </w:r>
      <w:r w:rsidRPr="00F7720C">
        <w:rPr>
          <w:sz w:val="28"/>
          <w:szCs w:val="28"/>
        </w:rPr>
        <w:t>РФ</w:t>
      </w:r>
      <w:r w:rsidRPr="00F7720C">
        <w:rPr>
          <w:spacing w:val="26"/>
          <w:sz w:val="28"/>
          <w:szCs w:val="28"/>
        </w:rPr>
        <w:t xml:space="preserve"> </w:t>
      </w:r>
      <w:r w:rsidRPr="00F7720C">
        <w:rPr>
          <w:sz w:val="28"/>
          <w:szCs w:val="28"/>
        </w:rPr>
        <w:t>от</w:t>
      </w:r>
      <w:r w:rsidRPr="00F7720C">
        <w:rPr>
          <w:spacing w:val="27"/>
          <w:sz w:val="28"/>
          <w:szCs w:val="28"/>
        </w:rPr>
        <w:t xml:space="preserve"> </w:t>
      </w:r>
      <w:r w:rsidRPr="00F7720C">
        <w:rPr>
          <w:sz w:val="28"/>
          <w:szCs w:val="28"/>
        </w:rPr>
        <w:t>27</w:t>
      </w:r>
      <w:r w:rsidRPr="00F7720C">
        <w:rPr>
          <w:spacing w:val="26"/>
          <w:sz w:val="28"/>
          <w:szCs w:val="28"/>
        </w:rPr>
        <w:t xml:space="preserve"> </w:t>
      </w:r>
      <w:r w:rsidRPr="00F7720C">
        <w:rPr>
          <w:sz w:val="28"/>
          <w:szCs w:val="28"/>
        </w:rPr>
        <w:t>ноября</w:t>
      </w:r>
      <w:r w:rsidRPr="00F7720C">
        <w:rPr>
          <w:spacing w:val="25"/>
          <w:sz w:val="28"/>
          <w:szCs w:val="28"/>
        </w:rPr>
        <w:t xml:space="preserve"> </w:t>
      </w:r>
      <w:r w:rsidRPr="00F7720C">
        <w:rPr>
          <w:sz w:val="28"/>
          <w:szCs w:val="28"/>
        </w:rPr>
        <w:t>2020</w:t>
      </w:r>
      <w:r w:rsidRPr="00F7720C">
        <w:rPr>
          <w:spacing w:val="8"/>
          <w:sz w:val="28"/>
          <w:szCs w:val="28"/>
        </w:rPr>
        <w:t xml:space="preserve"> </w:t>
      </w:r>
      <w:r w:rsidRPr="00F7720C">
        <w:rPr>
          <w:sz w:val="28"/>
          <w:szCs w:val="28"/>
        </w:rPr>
        <w:t>г.</w:t>
      </w:r>
    </w:p>
    <w:p w:rsidR="00F7720C" w:rsidRPr="00F7720C" w:rsidRDefault="00F7720C" w:rsidP="00F7720C">
      <w:pPr>
        <w:pStyle w:val="aa"/>
        <w:ind w:left="0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№</w:t>
      </w:r>
      <w:r w:rsidRPr="00F7720C">
        <w:rPr>
          <w:spacing w:val="-5"/>
          <w:sz w:val="28"/>
          <w:szCs w:val="28"/>
        </w:rPr>
        <w:t xml:space="preserve"> </w:t>
      </w:r>
      <w:r w:rsidRPr="00F7720C">
        <w:rPr>
          <w:sz w:val="28"/>
          <w:szCs w:val="28"/>
        </w:rPr>
        <w:t>678 «Об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утверждении</w:t>
      </w:r>
      <w:r w:rsidRPr="00F7720C">
        <w:rPr>
          <w:spacing w:val="-4"/>
          <w:sz w:val="28"/>
          <w:szCs w:val="28"/>
        </w:rPr>
        <w:t xml:space="preserve"> </w:t>
      </w:r>
      <w:r w:rsidRPr="00F7720C">
        <w:rPr>
          <w:sz w:val="28"/>
          <w:szCs w:val="28"/>
        </w:rPr>
        <w:t>Порядка</w:t>
      </w:r>
      <w:r w:rsidRPr="00F7720C">
        <w:rPr>
          <w:spacing w:val="-4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проведения</w:t>
      </w:r>
      <w:r w:rsidRPr="00F7720C">
        <w:rPr>
          <w:spacing w:val="-4"/>
          <w:sz w:val="28"/>
          <w:szCs w:val="28"/>
        </w:rPr>
        <w:t xml:space="preserve"> </w:t>
      </w:r>
      <w:r w:rsidRPr="00F7720C">
        <w:rPr>
          <w:sz w:val="28"/>
          <w:szCs w:val="28"/>
        </w:rPr>
        <w:t>всероссийской</w:t>
      </w:r>
      <w:r w:rsidRPr="00F7720C">
        <w:rPr>
          <w:spacing w:val="-3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-4"/>
          <w:sz w:val="28"/>
          <w:szCs w:val="28"/>
        </w:rPr>
        <w:t xml:space="preserve"> </w:t>
      </w:r>
      <w:r w:rsidRPr="00F7720C">
        <w:rPr>
          <w:sz w:val="28"/>
          <w:szCs w:val="28"/>
        </w:rPr>
        <w:t>школьников»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(далее</w:t>
      </w:r>
    </w:p>
    <w:p w:rsidR="00F7720C" w:rsidRPr="00F7720C" w:rsidRDefault="00F7720C" w:rsidP="00F7720C">
      <w:pPr>
        <w:pStyle w:val="a4"/>
        <w:widowControl w:val="0"/>
        <w:numPr>
          <w:ilvl w:val="0"/>
          <w:numId w:val="14"/>
        </w:numPr>
        <w:tabs>
          <w:tab w:val="left" w:pos="323"/>
        </w:tabs>
        <w:autoSpaceDE w:val="0"/>
        <w:autoSpaceDN w:val="0"/>
        <w:spacing w:after="0" w:line="240" w:lineRule="auto"/>
        <w:ind w:left="0" w:hanging="18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720C">
        <w:rPr>
          <w:rFonts w:ascii="Times New Roman" w:hAnsi="Times New Roman"/>
          <w:sz w:val="28"/>
          <w:szCs w:val="28"/>
        </w:rPr>
        <w:t>Порядок).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Олимпиада по литературе проводится в целях выявления и развития у обучающихся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аналитических и творческих способностей и интереса к научной (научно-исследовательской)</w:t>
      </w:r>
      <w:r w:rsidRPr="00F7720C">
        <w:rPr>
          <w:spacing w:val="-57"/>
          <w:sz w:val="28"/>
          <w:szCs w:val="28"/>
        </w:rPr>
        <w:t xml:space="preserve"> </w:t>
      </w:r>
      <w:r w:rsidRPr="00F7720C">
        <w:rPr>
          <w:sz w:val="28"/>
          <w:szCs w:val="28"/>
        </w:rPr>
        <w:t>деятельности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области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филологии, пропаганды научных знаний.</w:t>
      </w:r>
    </w:p>
    <w:p w:rsidR="00F7720C" w:rsidRPr="00F7720C" w:rsidRDefault="00F7720C" w:rsidP="00F7720C">
      <w:pPr>
        <w:pStyle w:val="aa"/>
        <w:ind w:left="0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Задачи</w:t>
      </w:r>
      <w:r w:rsidRPr="00F7720C">
        <w:rPr>
          <w:spacing w:val="-3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олимпиады:</w:t>
      </w:r>
    </w:p>
    <w:p w:rsidR="00F7720C" w:rsidRPr="00F7720C" w:rsidRDefault="00F7720C" w:rsidP="00F7720C">
      <w:pPr>
        <w:pStyle w:val="a4"/>
        <w:widowControl w:val="0"/>
        <w:numPr>
          <w:ilvl w:val="1"/>
          <w:numId w:val="14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720C">
        <w:rPr>
          <w:rFonts w:ascii="Times New Roman" w:hAnsi="Times New Roman"/>
          <w:sz w:val="28"/>
          <w:szCs w:val="28"/>
        </w:rPr>
        <w:t>развитие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культуры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читательского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восприятия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художественного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текста,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понимания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авторской</w:t>
      </w:r>
      <w:r w:rsidRPr="00F772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позиции,</w:t>
      </w:r>
      <w:r w:rsidRPr="00F7720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исторической</w:t>
      </w:r>
      <w:r w:rsidRPr="00F772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и</w:t>
      </w:r>
      <w:r w:rsidRPr="00F7720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эстетической</w:t>
      </w:r>
      <w:r w:rsidRPr="00F7720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обусловленности</w:t>
      </w:r>
      <w:r w:rsidRPr="00F7720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литературного</w:t>
      </w:r>
      <w:r w:rsidRPr="00F7720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процесса;</w:t>
      </w:r>
    </w:p>
    <w:p w:rsidR="00F7720C" w:rsidRPr="00F7720C" w:rsidRDefault="00F7720C" w:rsidP="00F7720C">
      <w:pPr>
        <w:pStyle w:val="a4"/>
        <w:widowControl w:val="0"/>
        <w:numPr>
          <w:ilvl w:val="1"/>
          <w:numId w:val="14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720C">
        <w:rPr>
          <w:rFonts w:ascii="Times New Roman" w:hAnsi="Times New Roman"/>
          <w:sz w:val="28"/>
          <w:szCs w:val="28"/>
        </w:rPr>
        <w:t>выявление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филологически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одаренных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детей,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способных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выполнять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задания</w:t>
      </w:r>
      <w:r w:rsidRPr="00F772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аналитического</w:t>
      </w:r>
      <w:r w:rsidRPr="00F7720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и творческого характера;</w:t>
      </w:r>
    </w:p>
    <w:p w:rsidR="00F7720C" w:rsidRPr="00F7720C" w:rsidRDefault="00F7720C" w:rsidP="00F7720C">
      <w:pPr>
        <w:pStyle w:val="a4"/>
        <w:widowControl w:val="0"/>
        <w:numPr>
          <w:ilvl w:val="1"/>
          <w:numId w:val="14"/>
        </w:numPr>
        <w:tabs>
          <w:tab w:val="left" w:pos="85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720C">
        <w:rPr>
          <w:rFonts w:ascii="Times New Roman" w:hAnsi="Times New Roman"/>
          <w:sz w:val="28"/>
          <w:szCs w:val="28"/>
        </w:rPr>
        <w:t>популяризация</w:t>
      </w:r>
      <w:r w:rsidRPr="00F7720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научных</w:t>
      </w:r>
      <w:r w:rsidRPr="00F772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знаний,</w:t>
      </w:r>
      <w:r w:rsidRPr="00F7720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формирование</w:t>
      </w:r>
      <w:r w:rsidRPr="00F7720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научной</w:t>
      </w:r>
      <w:r w:rsidRPr="00F772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картины</w:t>
      </w:r>
      <w:r w:rsidRPr="00F7720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мира.</w:t>
      </w:r>
      <w:r w:rsidRPr="00F7720C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Олимпиада</w:t>
      </w:r>
      <w:r w:rsidRPr="00F7720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проводится</w:t>
      </w:r>
      <w:r w:rsidRPr="00F7720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на</w:t>
      </w:r>
      <w:r w:rsidRPr="00F7720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территории Российской</w:t>
      </w:r>
      <w:r w:rsidRPr="00F7720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hAnsi="Times New Roman"/>
          <w:sz w:val="28"/>
          <w:szCs w:val="28"/>
        </w:rPr>
        <w:t>Федерации.</w:t>
      </w:r>
    </w:p>
    <w:p w:rsidR="00F7720C" w:rsidRPr="00F7720C" w:rsidRDefault="00F7720C" w:rsidP="00F7720C">
      <w:pPr>
        <w:pStyle w:val="aa"/>
        <w:ind w:left="0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Рабочим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языком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проведения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является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русский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язык.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Участие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индивидуальное,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выполняются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участником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самостоятельно, без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помощи посторонних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лиц.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Сроки окончания этапов олимпиады: школьного этапа олимпиады – не позднее 01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ноября;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муниципального этапа</w:t>
      </w:r>
      <w:r w:rsidRPr="00F7720C">
        <w:rPr>
          <w:spacing w:val="-2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3"/>
          <w:sz w:val="28"/>
          <w:szCs w:val="28"/>
        </w:rPr>
        <w:t xml:space="preserve"> </w:t>
      </w:r>
      <w:r w:rsidRPr="00F7720C">
        <w:rPr>
          <w:sz w:val="28"/>
          <w:szCs w:val="28"/>
        </w:rPr>
        <w:t>– не</w:t>
      </w:r>
      <w:r w:rsidRPr="00F7720C">
        <w:rPr>
          <w:spacing w:val="-5"/>
          <w:sz w:val="28"/>
          <w:szCs w:val="28"/>
        </w:rPr>
        <w:t xml:space="preserve"> </w:t>
      </w:r>
      <w:r w:rsidRPr="00F7720C">
        <w:rPr>
          <w:sz w:val="28"/>
          <w:szCs w:val="28"/>
        </w:rPr>
        <w:t>позднее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25 декабря.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Школьный этап олимпиады проводится по заданиям, разработанным для 5-11 классов,</w:t>
      </w:r>
      <w:r w:rsidRPr="00F7720C">
        <w:rPr>
          <w:spacing w:val="-57"/>
          <w:sz w:val="28"/>
          <w:szCs w:val="28"/>
        </w:rPr>
        <w:t xml:space="preserve"> </w:t>
      </w:r>
      <w:r w:rsidRPr="00F7720C">
        <w:rPr>
          <w:sz w:val="28"/>
          <w:szCs w:val="28"/>
        </w:rPr>
        <w:t>муниципальный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–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для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7-11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классов.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Участник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каждого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этапа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выполняет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олимпиадные задания, разработанные для класса, программу которого он осваивает, или для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более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старших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классов.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случае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прохождения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участников,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выполнивших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задания,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разработанные для более старших классов по отношению к тем, программы которых они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осваивают, на следующий этап олимпиады, указанные участники и на следующих этапах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выполняют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задания,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разработанные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для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класса,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который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они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выбрали на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предыдущем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этапе</w:t>
      </w:r>
      <w:r w:rsidRPr="00F7720C">
        <w:rPr>
          <w:spacing w:val="-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олимпиады.</w:t>
      </w:r>
    </w:p>
    <w:p w:rsidR="00F7720C" w:rsidRPr="00F7720C" w:rsidRDefault="00F7720C" w:rsidP="00F7720C">
      <w:pPr>
        <w:pStyle w:val="aa"/>
        <w:ind w:left="0" w:firstLine="707"/>
        <w:jc w:val="both"/>
        <w:rPr>
          <w:sz w:val="28"/>
          <w:szCs w:val="28"/>
        </w:rPr>
      </w:pPr>
      <w:r w:rsidRPr="00F7720C">
        <w:rPr>
          <w:sz w:val="28"/>
          <w:szCs w:val="28"/>
        </w:rPr>
        <w:t>Методические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рекомендации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включают: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методические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подходы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составлению</w:t>
      </w:r>
      <w:r w:rsidRPr="00F7720C">
        <w:rPr>
          <w:spacing w:val="-57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олимпиадных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заданий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школьного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и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муниципального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этапов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олимпиады;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принципы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формирования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комплектов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олимпиадных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заданий;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необходимое</w:t>
      </w:r>
      <w:r w:rsidRPr="00F7720C">
        <w:rPr>
          <w:spacing w:val="1"/>
          <w:sz w:val="28"/>
          <w:szCs w:val="28"/>
        </w:rPr>
        <w:t xml:space="preserve"> </w:t>
      </w:r>
      <w:r w:rsidRPr="00F7720C">
        <w:rPr>
          <w:sz w:val="28"/>
          <w:szCs w:val="28"/>
        </w:rPr>
        <w:t>материально-техническое</w:t>
      </w:r>
      <w:r w:rsidRPr="00F7720C">
        <w:rPr>
          <w:spacing w:val="-57"/>
          <w:sz w:val="28"/>
          <w:szCs w:val="28"/>
        </w:rPr>
        <w:t xml:space="preserve"> </w:t>
      </w:r>
      <w:r w:rsidRPr="00F7720C">
        <w:rPr>
          <w:sz w:val="28"/>
          <w:szCs w:val="28"/>
        </w:rPr>
        <w:t>обеспечение</w:t>
      </w:r>
      <w:r w:rsidRPr="00F7720C">
        <w:rPr>
          <w:spacing w:val="28"/>
          <w:sz w:val="28"/>
          <w:szCs w:val="28"/>
        </w:rPr>
        <w:t xml:space="preserve"> </w:t>
      </w:r>
      <w:r w:rsidRPr="00F7720C">
        <w:rPr>
          <w:sz w:val="28"/>
          <w:szCs w:val="28"/>
        </w:rPr>
        <w:t>для</w:t>
      </w:r>
      <w:r w:rsidRPr="00F7720C">
        <w:rPr>
          <w:spacing w:val="29"/>
          <w:sz w:val="28"/>
          <w:szCs w:val="28"/>
        </w:rPr>
        <w:t xml:space="preserve"> </w:t>
      </w:r>
      <w:r w:rsidRPr="00F7720C">
        <w:rPr>
          <w:sz w:val="28"/>
          <w:szCs w:val="28"/>
        </w:rPr>
        <w:t>выполнения</w:t>
      </w:r>
      <w:r w:rsidRPr="00F7720C">
        <w:rPr>
          <w:spacing w:val="29"/>
          <w:sz w:val="28"/>
          <w:szCs w:val="28"/>
        </w:rPr>
        <w:t xml:space="preserve"> </w:t>
      </w:r>
      <w:r w:rsidRPr="00F7720C">
        <w:rPr>
          <w:sz w:val="28"/>
          <w:szCs w:val="28"/>
        </w:rPr>
        <w:t>олимпиадных</w:t>
      </w:r>
      <w:r w:rsidRPr="00F7720C">
        <w:rPr>
          <w:spacing w:val="28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заданий;</w:t>
      </w:r>
      <w:r w:rsidRPr="00F7720C">
        <w:rPr>
          <w:spacing w:val="29"/>
          <w:sz w:val="28"/>
          <w:szCs w:val="28"/>
        </w:rPr>
        <w:t xml:space="preserve"> </w:t>
      </w:r>
      <w:r w:rsidRPr="00F7720C">
        <w:rPr>
          <w:sz w:val="28"/>
          <w:szCs w:val="28"/>
        </w:rPr>
        <w:t>перечень</w:t>
      </w:r>
      <w:r w:rsidRPr="00F7720C">
        <w:rPr>
          <w:spacing w:val="30"/>
          <w:sz w:val="28"/>
          <w:szCs w:val="28"/>
        </w:rPr>
        <w:t xml:space="preserve"> </w:t>
      </w:r>
      <w:r w:rsidRPr="00F7720C">
        <w:rPr>
          <w:sz w:val="28"/>
          <w:szCs w:val="28"/>
        </w:rPr>
        <w:t>справочных</w:t>
      </w:r>
      <w:r w:rsidRPr="00F7720C">
        <w:rPr>
          <w:spacing w:val="31"/>
          <w:sz w:val="28"/>
          <w:szCs w:val="28"/>
        </w:rPr>
        <w:t xml:space="preserve"> </w:t>
      </w:r>
      <w:r w:rsidRPr="00F7720C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F7720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3810</wp:posOffset>
                </wp:positionV>
                <wp:extent cx="6157595" cy="262255"/>
                <wp:effectExtent l="0" t="635" r="0" b="38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A1EA4" id="Прямоугольник 1" o:spid="_x0000_s1026" style="position:absolute;margin-left:83.65pt;margin-top:.3pt;width:484.85pt;height:20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" stroked="f">
                <w10:wrap anchorx="page"/>
              </v:rect>
            </w:pict>
          </mc:Fallback>
        </mc:AlternateContent>
      </w:r>
      <w:r w:rsidRPr="00F7720C">
        <w:rPr>
          <w:sz w:val="28"/>
          <w:szCs w:val="28"/>
        </w:rPr>
        <w:t>средств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связи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и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электронно-вычислительной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техники,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разрешенных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к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использованию</w:t>
      </w:r>
      <w:r w:rsidRPr="00F7720C">
        <w:rPr>
          <w:spacing w:val="60"/>
          <w:sz w:val="28"/>
          <w:szCs w:val="28"/>
        </w:rPr>
        <w:t xml:space="preserve"> </w:t>
      </w:r>
      <w:r w:rsidRPr="00F7720C">
        <w:rPr>
          <w:sz w:val="28"/>
          <w:szCs w:val="28"/>
        </w:rPr>
        <w:t>во</w:t>
      </w:r>
      <w:r w:rsidRPr="00F7720C">
        <w:rPr>
          <w:spacing w:val="1"/>
          <w:sz w:val="28"/>
          <w:szCs w:val="28"/>
        </w:rPr>
        <w:t xml:space="preserve"> </w:t>
      </w:r>
    </w:p>
    <w:p w:rsidR="00F7720C" w:rsidRPr="00F7720C" w:rsidRDefault="00F7720C" w:rsidP="00F77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7720C" w:rsidRPr="00F7720C">
          <w:pgSz w:w="11910" w:h="16840"/>
          <w:pgMar w:top="1040" w:right="420" w:bottom="280" w:left="1560" w:header="720" w:footer="720" w:gutter="0"/>
          <w:cols w:space="720"/>
        </w:sectPr>
      </w:pPr>
    </w:p>
    <w:p w:rsidR="00F7720C" w:rsidRPr="00F7720C" w:rsidRDefault="00F7720C" w:rsidP="00F7720C">
      <w:pPr>
        <w:pStyle w:val="aa"/>
        <w:ind w:left="0"/>
        <w:jc w:val="both"/>
        <w:rPr>
          <w:sz w:val="28"/>
          <w:szCs w:val="28"/>
        </w:rPr>
      </w:pPr>
      <w:r w:rsidRPr="00F7720C">
        <w:rPr>
          <w:sz w:val="28"/>
          <w:szCs w:val="28"/>
        </w:rPr>
        <w:lastRenderedPageBreak/>
        <w:t>время проведения олимпиады; критерии и методику оценивания выполненных олимпиадных</w:t>
      </w:r>
      <w:r w:rsidRPr="00F7720C">
        <w:rPr>
          <w:spacing w:val="-57"/>
          <w:sz w:val="28"/>
          <w:szCs w:val="28"/>
        </w:rPr>
        <w:t xml:space="preserve"> </w:t>
      </w:r>
      <w:r w:rsidRPr="00F7720C">
        <w:rPr>
          <w:sz w:val="28"/>
          <w:szCs w:val="28"/>
        </w:rPr>
        <w:t>заданий.</w:t>
      </w:r>
    </w:p>
    <w:p w:rsidR="00F7720C" w:rsidRPr="00F7720C" w:rsidRDefault="00F7720C" w:rsidP="00F7720C">
      <w:pPr>
        <w:tabs>
          <w:tab w:val="left" w:pos="1134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F7720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родолжительность Олимпиады по литературе для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5-6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классов – 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90 минут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для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7-8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классов – 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120 минут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для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9-11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классов – 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20</w:t>
      </w:r>
      <w:r w:rsidRPr="00F772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0 минут.</w:t>
      </w:r>
    </w:p>
    <w:p w:rsidR="00F7720C" w:rsidRPr="00F7720C" w:rsidRDefault="00F7720C" w:rsidP="00F7720C">
      <w:pPr>
        <w:tabs>
          <w:tab w:val="left" w:pos="1134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Принципы составления олимпиадных заданий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Принципы формирования комплектов олимпиадных заданий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задания школьного этапа рассчитаны на письменное выполнение и могут рассматриваться как задания теоретического тура. Практического тура в олимпиаде по литературе нет. В комплект олимпиадных заданий по каждой возрастной группе (классу) входят: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бланки заданий;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-критерии и методика оценивания выполненных олимпиадных заданий.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нумерация страниц: страницы должны быть пронумерованы арабскими цифрами в центре нижней части листа без точки;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 должен быть включен в общую нумерацию, но страница на нем не ставится;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рисунки и изображения должны быть хорошего разрешения и в цвете, если данное условие является принципиальным и необходимым для выполнения заданий;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таблицы и схемы должны быть четко обозначены, сгруппированы и рационально размещены относительно параметров страницы.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Бланки ответов не должны содержать сведений, которые могут раскрыть содержание заданий.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бланков ответов необходимо учитывать следующее: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первый лист бланка ответов – титульный. На титульном листе должны содержаться следующая информация: указание этапа олимпиады; текущий учебный год; поле, отведенное под шифр/код участника; строки для заполнения данных участниками (Ф.М.О., класс, наименование образовательной организации);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второй и последующий листы содержат поле, отведенное под шифр/код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F7720C" w:rsidRPr="00F7720C" w:rsidRDefault="00F7720C" w:rsidP="00F7720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Методические подходы к составлению заданий школьного этапа олимпиады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ды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ка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ждого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 (па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ллел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), так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возр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ъ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щ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 (пар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ллел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), напр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) первая возрастная группа – обучающиеся 5-6 классов общеобразовательных организаций;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б) вторая возрастная группа – обучающиеся 7-8 классов общеобразовательных организаций;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lastRenderedPageBreak/>
        <w:t>в) третья возрастная группа – обучающиеся 9 классов общеобразовательных организаций;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г) четвертая возрастная группа –  обучающиеся 10-11 классов общеобразовательных организаций.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ф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 для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ющ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 обр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я: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овного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общ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(5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ы)</w:t>
      </w:r>
      <w:r w:rsidRPr="00F7720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общ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(1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0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- 11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 т.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 требов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тегор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ГОС 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овные</w:t>
      </w:r>
      <w:r w:rsidRPr="00F7720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ы з</w:t>
      </w:r>
      <w:r w:rsidRPr="00F7720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F7720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(цело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 для 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ющ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>9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F7720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рчес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 (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ого текста в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тств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и с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4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вия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– 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р, те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тор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я, 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т.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ющ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5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ооб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длаг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обы формиров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ят жел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 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рой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– 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 то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же вр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одволь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готов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тоящ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 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8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ё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>5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длаг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творч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х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тера (до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таточ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 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вяз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ыпол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яя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ждое</w:t>
      </w:r>
      <w:r w:rsidRPr="00F7720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та,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дложен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воп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 (или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зки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торыми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тся лог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 ш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 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я). Не следует подменять развивающие задания школьного этапа исключительно тестовыми заданиями (тест может являться небольшой составной частью комплекта заданий, но не может быть единственным типом предлагаемых школьникам заданий).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7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тать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эле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ты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текста и творч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бо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F7720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текстом.</w:t>
      </w:r>
      <w:r w:rsidRPr="00F7720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F7720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лож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долж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 быть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9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мп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длаг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творч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 готов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 д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 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же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 ш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ом э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 (и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ф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ты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вклю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в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 од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текста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 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дложен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– 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 твор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нд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ци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 вы</w:t>
      </w:r>
      <w:r w:rsidRPr="00F7720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у ху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нн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ых т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ов 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ля це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</w:rPr>
        <w:t>ализа: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1) объём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текста – в пр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кни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ниц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втор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тво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вязы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с той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тор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е в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тст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щ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бы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так 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ряда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вно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текст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 те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енц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тексты,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оторые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лож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орг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ац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же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ты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тательс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отре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ти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 ка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дой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ллел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же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о,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 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л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вн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 бр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  При</w:t>
      </w:r>
      <w:r w:rsidRPr="00F7720C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7720C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отреть</w:t>
      </w:r>
      <w:r w:rsidRPr="00F7720C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>3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7720C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ог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ых вопро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для работы 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том,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оторые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вят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ник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3.Описание необходимого материально-технического обеспечения для выполнения олимпиадных заданий</w:t>
      </w:r>
    </w:p>
    <w:p w:rsidR="00F7720C" w:rsidRPr="00F7720C" w:rsidRDefault="00F7720C" w:rsidP="00F7720C">
      <w:pPr>
        <w:widowControl w:val="0"/>
        <w:tabs>
          <w:tab w:val="left" w:pos="1134"/>
          <w:tab w:val="left" w:pos="1420"/>
          <w:tab w:val="left" w:pos="2840"/>
          <w:tab w:val="left" w:pos="3500"/>
          <w:tab w:val="left" w:pos="5080"/>
          <w:tab w:val="left" w:pos="6480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ab/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ab/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ab/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ab/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оотв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тст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ющ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торая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вклю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чае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боч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4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ющ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(школ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 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рто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F7720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черного или синего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та,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бланки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отв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тов.</w:t>
      </w:r>
    </w:p>
    <w:p w:rsidR="00F7720C" w:rsidRPr="00F7720C" w:rsidRDefault="00F7720C" w:rsidP="00F7720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проведения письменного тура запрещается пользоваться принесенными с собой справочными материалами, средствами связи и электронно-вычислительной техникой.</w:t>
      </w: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– в случае, если он не используется для демонстрации компонентов задания, – и т.д.) не допускается. </w:t>
      </w:r>
    </w:p>
    <w:p w:rsid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Критерии и методики оценивания выполненных олимпиадных заданий</w:t>
      </w:r>
    </w:p>
    <w:p w:rsidR="00F7720C" w:rsidRPr="00F7720C" w:rsidRDefault="00F7720C" w:rsidP="00F7720C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дик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мп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долж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ъ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вно 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явить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одго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 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ды.</w:t>
      </w:r>
    </w:p>
    <w:p w:rsidR="00F7720C" w:rsidRPr="00F7720C" w:rsidRDefault="00F7720C" w:rsidP="00F7720C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-9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че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том</w:t>
      </w:r>
      <w:r w:rsidRPr="00F7720C">
        <w:rPr>
          <w:rFonts w:ascii="Times New Roman" w:eastAsia="Times New Roman" w:hAnsi="Times New Roman" w:cs="Times New Roman"/>
          <w:spacing w:val="-12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э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ого</w:t>
      </w:r>
      <w:r w:rsidRPr="00F7720C">
        <w:rPr>
          <w:rFonts w:ascii="Times New Roman" w:eastAsia="Times New Roman" w:hAnsi="Times New Roman" w:cs="Times New Roman"/>
          <w:spacing w:val="-12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ри</w:t>
      </w:r>
      <w:r w:rsidRPr="00F7720C">
        <w:rPr>
          <w:rFonts w:ascii="Times New Roman" w:eastAsia="Times New Roman" w:hAnsi="Times New Roman" w:cs="Times New Roman"/>
          <w:spacing w:val="-11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бо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тк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то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дик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ени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-12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мп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3"/>
          <w:position w:val="-1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-10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дм</w:t>
      </w:r>
      <w:r w:rsidRPr="00F7720C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position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position w:val="-1"/>
          <w:sz w:val="28"/>
          <w:szCs w:val="28"/>
        </w:rPr>
        <w:t>-методическим комиссиям рекомендуется:</w:t>
      </w:r>
    </w:p>
    <w:p w:rsidR="00F7720C" w:rsidRPr="00F7720C" w:rsidRDefault="00F7720C" w:rsidP="00F7720C">
      <w:pPr>
        <w:widowControl w:val="0"/>
        <w:numPr>
          <w:ilvl w:val="0"/>
          <w:numId w:val="10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 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ллов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, а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дроб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ам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720C" w:rsidRPr="00F7720C" w:rsidRDefault="00F7720C" w:rsidP="00F7720C">
      <w:pPr>
        <w:widowControl w:val="0"/>
        <w:numPr>
          <w:ilvl w:val="0"/>
          <w:numId w:val="10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ме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р </w:t>
      </w:r>
      <w:r w:rsidRPr="00F7720C">
        <w:rPr>
          <w:rFonts w:ascii="Times New Roman" w:eastAsia="Times New Roman" w:hAnsi="Times New Roman" w:cs="Times New Roman"/>
          <w:spacing w:val="50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м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ма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ьн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ых </w:t>
      </w:r>
      <w:r w:rsidRPr="00F7720C">
        <w:rPr>
          <w:rFonts w:ascii="Times New Roman" w:eastAsia="Times New Roman" w:hAnsi="Times New Roman" w:cs="Times New Roman"/>
          <w:spacing w:val="50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ллов </w:t>
      </w:r>
      <w:r w:rsidRPr="00F7720C">
        <w:rPr>
          <w:rFonts w:ascii="Times New Roman" w:eastAsia="Times New Roman" w:hAnsi="Times New Roman" w:cs="Times New Roman"/>
          <w:spacing w:val="50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а </w:t>
      </w:r>
      <w:r w:rsidRPr="00F7720C">
        <w:rPr>
          <w:rFonts w:ascii="Times New Roman" w:eastAsia="Times New Roman" w:hAnsi="Times New Roman" w:cs="Times New Roman"/>
          <w:spacing w:val="49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spacing w:val="53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position w:val="-2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та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овить </w:t>
      </w:r>
      <w:r w:rsidRPr="00F7720C">
        <w:rPr>
          <w:rFonts w:ascii="Times New Roman" w:eastAsia="Times New Roman" w:hAnsi="Times New Roman" w:cs="Times New Roman"/>
          <w:spacing w:val="5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 </w:t>
      </w:r>
      <w:r w:rsidRPr="00F7720C">
        <w:rPr>
          <w:rFonts w:ascii="Times New Roman" w:eastAsia="Times New Roman" w:hAnsi="Times New Roman" w:cs="Times New Roman"/>
          <w:spacing w:val="50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ви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им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ти </w:t>
      </w:r>
      <w:r w:rsidRPr="00F7720C">
        <w:rPr>
          <w:rFonts w:ascii="Times New Roman" w:eastAsia="Times New Roman" w:hAnsi="Times New Roman" w:cs="Times New Roman"/>
          <w:spacing w:val="5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от </w:t>
      </w:r>
      <w:r w:rsidRPr="00F7720C">
        <w:rPr>
          <w:rFonts w:ascii="Times New Roman" w:eastAsia="Times New Roman" w:hAnsi="Times New Roman" w:cs="Times New Roman"/>
          <w:spacing w:val="53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position w:val="-2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ровня сложности задания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я о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F7720C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овня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лож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ач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ь од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z w:val="28"/>
          <w:szCs w:val="28"/>
        </w:rPr>
        <w:t>й максимальный балл;</w:t>
      </w:r>
    </w:p>
    <w:p w:rsidR="00F7720C" w:rsidRPr="00F7720C" w:rsidRDefault="00F7720C" w:rsidP="00F7720C">
      <w:pPr>
        <w:widowControl w:val="0"/>
        <w:numPr>
          <w:ilvl w:val="0"/>
          <w:numId w:val="10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для</w:t>
      </w:r>
      <w:r w:rsidRPr="00F7720C">
        <w:rPr>
          <w:rFonts w:ascii="Times New Roman" w:eastAsia="Times New Roman" w:hAnsi="Times New Roman" w:cs="Times New Roman"/>
          <w:spacing w:val="31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ц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3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творч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ес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spacing w:val="31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spacing w:val="3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тер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3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аз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б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тыв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ются</w:t>
      </w:r>
      <w:r w:rsidRPr="00F7720C">
        <w:rPr>
          <w:rFonts w:ascii="Times New Roman" w:eastAsia="Times New Roman" w:hAnsi="Times New Roman" w:cs="Times New Roman"/>
          <w:spacing w:val="31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с</w:t>
      </w:r>
      <w:r w:rsidRPr="00F7720C">
        <w:rPr>
          <w:rFonts w:ascii="Times New Roman" w:eastAsia="Times New Roman" w:hAnsi="Times New Roman" w:cs="Times New Roman"/>
          <w:spacing w:val="2"/>
          <w:position w:val="-2"/>
          <w:sz w:val="28"/>
          <w:szCs w:val="28"/>
        </w:rPr>
        <w:t>х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одя</w:t>
      </w:r>
      <w:r w:rsidRPr="00F7720C">
        <w:rPr>
          <w:rFonts w:ascii="Times New Roman" w:eastAsia="Times New Roman" w:hAnsi="Times New Roman" w:cs="Times New Roman"/>
          <w:spacing w:val="29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3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ло</w:t>
      </w:r>
      <w:r w:rsidRPr="00F7720C"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</w:rPr>
        <w:t>г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к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spacing w:val="32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сам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ого задания; «типовых» критериев быть не может.</w:t>
      </w:r>
    </w:p>
    <w:p w:rsidR="00F7720C" w:rsidRPr="00F7720C" w:rsidRDefault="00F7720C" w:rsidP="00F7720C">
      <w:pPr>
        <w:widowControl w:val="0"/>
        <w:tabs>
          <w:tab w:val="left" w:pos="0"/>
          <w:tab w:val="left" w:pos="52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Оц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нк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54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в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ы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п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ол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ен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я</w:t>
      </w:r>
      <w:r w:rsidRPr="00F7720C">
        <w:rPr>
          <w:rFonts w:ascii="Times New Roman" w:eastAsia="Times New Roman" w:hAnsi="Times New Roman" w:cs="Times New Roman"/>
          <w:spacing w:val="57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5"/>
          <w:position w:val="-2"/>
          <w:sz w:val="28"/>
          <w:szCs w:val="28"/>
        </w:rPr>
        <w:t>у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час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spacing w:val="2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ик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ом</w:t>
      </w:r>
      <w:r w:rsidRPr="00F7720C">
        <w:rPr>
          <w:rFonts w:ascii="Times New Roman" w:eastAsia="Times New Roman" w:hAnsi="Times New Roman" w:cs="Times New Roman"/>
          <w:spacing w:val="54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л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ю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>бого</w:t>
      </w:r>
      <w:r w:rsidRPr="00F7720C">
        <w:rPr>
          <w:rFonts w:ascii="Times New Roman" w:eastAsia="Times New Roman" w:hAnsi="Times New Roman" w:cs="Times New Roman"/>
          <w:spacing w:val="53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з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</w:rPr>
        <w:t>д</w:t>
      </w:r>
      <w:r w:rsidRPr="00F7720C"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</w:rPr>
        <w:t>ни</w:t>
      </w:r>
      <w:r w:rsidRPr="00F7720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я </w:t>
      </w:r>
      <w:r w:rsidRPr="00F7720C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54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мо</w:t>
      </w:r>
      <w:r w:rsidRPr="00F7720C">
        <w:rPr>
          <w:rFonts w:ascii="Times New Roman" w:eastAsia="Times New Roman" w:hAnsi="Times New Roman" w:cs="Times New Roman"/>
          <w:b/>
          <w:bCs/>
          <w:spacing w:val="-4"/>
          <w:position w:val="-2"/>
          <w:sz w:val="28"/>
          <w:szCs w:val="28"/>
        </w:rPr>
        <w:t>ж</w:t>
      </w:r>
      <w:r w:rsidRPr="00F7720C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57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бы</w:t>
      </w:r>
      <w:r w:rsidRPr="00F7720C">
        <w:rPr>
          <w:rFonts w:ascii="Times New Roman" w:eastAsia="Times New Roman" w:hAnsi="Times New Roman" w:cs="Times New Roman"/>
          <w:b/>
          <w:bCs/>
          <w:spacing w:val="2"/>
          <w:position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ь</w:t>
      </w:r>
      <w:r w:rsidRPr="00F7720C">
        <w:rPr>
          <w:rFonts w:ascii="Times New Roman" w:eastAsia="Times New Roman" w:hAnsi="Times New Roman" w:cs="Times New Roman"/>
          <w:b/>
          <w:bCs/>
          <w:spacing w:val="50"/>
          <w:position w:val="-2"/>
          <w:sz w:val="28"/>
          <w:szCs w:val="28"/>
        </w:rPr>
        <w:t xml:space="preserve"> 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2"/>
          <w:position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</w:rPr>
        <w:t>р</w:t>
      </w:r>
      <w:r w:rsidRPr="00F7720C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</w:rPr>
        <w:t>иц</w:t>
      </w:r>
      <w:r w:rsidRPr="00F7720C"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</w:rPr>
        <w:t>а</w:t>
      </w:r>
      <w:r w:rsidRPr="00F7720C">
        <w:rPr>
          <w:rFonts w:ascii="Times New Roman" w:eastAsia="Times New Roman" w:hAnsi="Times New Roman" w:cs="Times New Roman"/>
          <w:b/>
          <w:bCs/>
          <w:spacing w:val="2"/>
          <w:position w:val="-2"/>
          <w:sz w:val="28"/>
          <w:szCs w:val="28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ль</w:t>
      </w:r>
      <w:r w:rsidRPr="00F7720C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о</w:t>
      </w:r>
      <w:r w:rsidRPr="00F7720C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</w:rPr>
        <w:t>й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, </w:t>
      </w:r>
      <w:r w:rsidRPr="00F7720C">
        <w:rPr>
          <w:rFonts w:ascii="Times New Roman" w:eastAsia="Times New Roman" w:hAnsi="Times New Roman" w:cs="Times New Roman"/>
          <w:bCs/>
          <w:position w:val="-2"/>
          <w:sz w:val="28"/>
          <w:szCs w:val="28"/>
        </w:rPr>
        <w:t>минимальная оценка, выставляемая за отдельно взятое задание,</w:t>
      </w:r>
      <w:r w:rsidRPr="00F7720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 0 баллов.</w:t>
      </w:r>
    </w:p>
    <w:p w:rsidR="00F7720C" w:rsidRPr="00F7720C" w:rsidRDefault="00F7720C" w:rsidP="00F7720C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я 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нк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 </w:t>
      </w:r>
      <w:r w:rsidRPr="00F772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F772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Pr="00F7720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у</w:t>
      </w:r>
      <w:r w:rsidRPr="00F772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ё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7720C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F772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я б</w:t>
      </w:r>
      <w:r w:rsidRPr="00F772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ллов, набранных участником за выполнение каждого задания, с возможным </w:t>
      </w: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последующим приведением к 100-балльной системе.</w:t>
      </w: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Процедура регистрации участников олимпиады</w:t>
      </w:r>
    </w:p>
    <w:p w:rsidR="00F7720C" w:rsidRPr="00F7720C" w:rsidRDefault="00F7720C" w:rsidP="00F77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Все участники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Дежурный по аудитории предлагает участникам оставить вещи в определенном месте.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Попросить участников Олимпиады заполнить лист шифровки (Ф.И.О. указать в именительном падеже).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Кодирование (обезличивание) олимпиадных работ участников школьного этапа олимпиады осуществляет Оргкомитет.  На шифрование отводится 10-15 мин. Процедура шифрования включает:</w:t>
      </w:r>
    </w:p>
    <w:p w:rsidR="00F7720C" w:rsidRPr="00F7720C" w:rsidRDefault="00F7720C" w:rsidP="00F7720C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заполнение ШИФРа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:rsidR="00F7720C" w:rsidRPr="00F7720C" w:rsidRDefault="00F7720C" w:rsidP="00F7720C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рекомендуется шифровать работы в виде цифр и букв, пример: 45 ПК; </w:t>
      </w:r>
    </w:p>
    <w:p w:rsidR="00F7720C" w:rsidRPr="00F7720C" w:rsidRDefault="00F7720C" w:rsidP="00F7720C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ШИФРы проверяются, пересчитываются, запечатываются в конверты с указанием класса, количества, предмета и передаются жюри; </w:t>
      </w:r>
    </w:p>
    <w:p w:rsidR="00F7720C" w:rsidRPr="00F7720C" w:rsidRDefault="00F7720C" w:rsidP="00F7720C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вскрываются конверты только при заполнении протоколов.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Для шифрования и дешифрования работ создается специальная комиссия в составе не менее двух человек, один из которых является председателем. 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Показ олимпиадных работ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участник Олимпиады может посмотреть свою работу, убедиться в объективности проверки, ознакомиться с критериями оценивания и задать вопросы членам жюри, ответственным за показ работ.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аудитории, где осуществляется показ работ, могут присутствовать участники Олимпиады. Родители и педагоги не допускаются.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показа олимпиадных работ участники Олимпиады размещаются по одному за партой.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аудитории, где осуществляется показ работ, могут присутствовать не более 5 участников Олимпиады.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Олимпиадная работа выдается для просмотра на основании письменного заявления участника членом жюри, проводившим разбор заданий, и просматривается в его присутствии.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запрещено выносить из аудитории, где проводится показ работ, при показе запрещено иметь ручки, карандаши.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показа работы участнику Олимпиады запрещается производить в ней какие-либо записи.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Анализ олимпиадных работ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Анализ олимпиадных заданий и их решений проводится после их проверки в отведенное программой проведения школьного этапа время. 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На процедуре анализа олимпиадных заданий и их решений могут присутствовать все участники Олимпиады.</w:t>
      </w:r>
    </w:p>
    <w:p w:rsidR="00F7720C" w:rsidRPr="00F7720C" w:rsidRDefault="00F7720C" w:rsidP="00F7720C">
      <w:pPr>
        <w:tabs>
          <w:tab w:val="left" w:pos="1134"/>
          <w:tab w:val="left" w:pos="131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 (без родителей или других законных представителей). Для показа работ необходима отдельная аудитория. В аудитории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по оценке приведенного им ответа и по критериям оценивания.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 Работы участников хранятся Оргкомитетом Олимпиады в течение одного года с момента ее окончания.</w:t>
      </w: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20C" w:rsidRPr="00F7720C" w:rsidRDefault="00F7720C" w:rsidP="00F7720C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Процедура рассмотрения апелляций участников олимпиады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Для рассмотрения апелляционных заявлений участников олимпиады создается апелляционная комиссия, которая формируется из числа членов жюри олимпиады.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Апелляция участника рассматривается в течение трех рабочих дней после подачи апелляции.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lastRenderedPageBreak/>
        <w:t>При рассмотрении апелляции имеют право присутствовать участник Олимпиады, подавший заявление и в качестве наблюдателя его сопровождающее лицо.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Черновики работ участников олимпиады не проверяются и не учитываются при оценивании.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апелляции принимается одно из решений: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- об отклонении апелляции и сохранении выставленных баллов;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- об удовлетворении апелляции и выставлении других баллов.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Система оценивания олимпиадных заданий не может быть предметом апелляции и пересмотру не подлежит.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Решение апелляционной комиссии принимается простым большинством голосов. Председатель комиссии имеет право решающего голоса.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Решение апелляционной комиссии являются окончательным, пересмотру не подлежит.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Итоги   работы апелляционной комиссии оформляются протоколом, подписывается всеми членами апелляционной комиссии.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Протоколы проведения апелляции передаются   председателю предметного жюри для внесения соответствующих изменений в отчетную документацию. 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Руководителем пункта проведения Олимпиады протоколы с внесенными изменениями передаются организатору Олимпиады для утверждения и размещения на сайте </w:t>
      </w:r>
      <w:r>
        <w:rPr>
          <w:rFonts w:ascii="Times New Roman" w:eastAsia="Calibri" w:hAnsi="Times New Roman" w:cs="Times New Roman"/>
          <w:sz w:val="28"/>
          <w:szCs w:val="28"/>
        </w:rPr>
        <w:t>Отдела</w:t>
      </w: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 образования администрации С</w:t>
      </w:r>
      <w:r>
        <w:rPr>
          <w:rFonts w:ascii="Times New Roman" w:eastAsia="Calibri" w:hAnsi="Times New Roman" w:cs="Times New Roman"/>
          <w:sz w:val="28"/>
          <w:szCs w:val="28"/>
        </w:rPr>
        <w:t>емикаракорского</w:t>
      </w:r>
      <w:r w:rsidRPr="00F7720C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20C">
        <w:rPr>
          <w:rFonts w:ascii="Times New Roman" w:eastAsia="Calibri" w:hAnsi="Times New Roman" w:cs="Times New Roman"/>
          <w:sz w:val="28"/>
          <w:szCs w:val="28"/>
        </w:rPr>
        <w:t>Письменные заявления об апелляциях участников олимпиады, протоколы проведения апелляции передаются секретарю оргкомитета олимпиады после завершения олимпиады.</w:t>
      </w:r>
    </w:p>
    <w:p w:rsidR="00F7720C" w:rsidRPr="00F7720C" w:rsidRDefault="00F7720C" w:rsidP="00F7720C">
      <w:pPr>
        <w:tabs>
          <w:tab w:val="left" w:pos="-2127"/>
          <w:tab w:val="left" w:pos="142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Рекомендуемая литература для подготовки заданий школьного этапа Всероссийской олимпиады школьников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>Анализ одного стихотворения / Под ред. В. Е. Холшевникова. Л., 1985.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Бочаров С.Г. О художественных мирах. М., 1985 // </w:t>
      </w:r>
      <w:hyperlink r:id="rId5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https://imwerden.de/pdf/bocharov_o_khudozhestvennykh_mirakh_1985_text.pdf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Гаспаров М. Л. «Снова тучи надо мною...». Методика анализа (Любое издание.) </w:t>
      </w:r>
      <w:hyperlink r:id="rId6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http://www.philology.ru/literature2/gasparov-97b.htm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Гуковский Г.А. Изучение литературного произведения в школе: Методологические очерки о методике. Тула, 2000. (Глава 6) </w:t>
      </w:r>
      <w:hyperlink r:id="rId7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https://scepsis.net/library/id_2564.html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Жолковский А.К. Новая и новейшая русская поэзия. М., 2009. </w:t>
      </w:r>
      <w:hyperlink r:id="rId8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https://imwerden.de/pdf/zholkovsky_novaya_i_noveyshaya_russkaya_poezia_2009__ocr.pdf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>Корман Б. О. Изучение текста художественного произведения. М., 1972.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Кучина Т.Г. Принципы составления и решения олимпиадных заданий по литературе // Ярославский педагогический вестник. 2017. №4. С.93–96. </w:t>
      </w:r>
      <w:hyperlink r:id="rId9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http://vestnik.yspu.org/releases/2017_4/20.pdf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Кучина Т.Г. Современная русская поэзия в олимпиадных заданиях по литературе // Филологический класс. – 2021. – Т. 26, № 2. – С. 212-220. – DOI: 10.51762/1FK-2021-26-02-18 </w:t>
      </w:r>
      <w:hyperlink r:id="rId10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https://filclass.ru/images/JOURNAL/2021-26-2/2-2021-212-220.pdf</w:t>
        </w:r>
      </w:hyperlink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>Лихачев Д. С. Внутренний мир литературного произведения (Любое издание)</w:t>
      </w:r>
    </w:p>
    <w:p w:rsidR="00F7720C" w:rsidRPr="00F7720C" w:rsidRDefault="00F7720C" w:rsidP="00F7720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bCs/>
          <w:sz w:val="28"/>
          <w:szCs w:val="28"/>
        </w:rPr>
        <w:t xml:space="preserve">Лотман Ю. М. О поэтах и поэзии: Анализ поэтического текста. СПб., 1996. </w:t>
      </w:r>
      <w:hyperlink r:id="rId11" w:history="1">
        <w:r w:rsidRPr="00F7720C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https://www.booksite.ru/localtxt/lot/man/lotman_u_m/o_po/etah/i_poe/zii/o_poetah_i_poezii/index.htm</w:t>
        </w:r>
      </w:hyperlink>
    </w:p>
    <w:p w:rsidR="00F7720C" w:rsidRPr="00F7720C" w:rsidRDefault="00F7720C" w:rsidP="00F7720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ер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F7720C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т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-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ес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F7720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F772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F77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F7720C" w:rsidRPr="00F7720C" w:rsidRDefault="00F7720C" w:rsidP="00F7720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Pr="00F7720C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</w:rPr>
          <w:t>http://www.feb-web.ru</w:t>
        </w:r>
      </w:hyperlink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 ˗ Фундаментальная электронная библиотека «Русская литература и фольклор» (здесь даны ссылки на персональные сайтыписателей и другие полезные сетевые ресурсы).</w:t>
      </w:r>
    </w:p>
    <w:p w:rsidR="00F7720C" w:rsidRPr="00F7720C" w:rsidRDefault="00F7720C" w:rsidP="00F7720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Pr="00F7720C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</w:rPr>
          <w:t>www.slovesnik.org</w:t>
        </w:r>
      </w:hyperlink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 – сайт Гильдии словесников (раздел Олимпиады → Всероссийская олимпиада школьников по литературе)</w:t>
      </w:r>
    </w:p>
    <w:p w:rsidR="00F7720C" w:rsidRPr="00F7720C" w:rsidRDefault="00F7720C" w:rsidP="00F7720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Арзамас: </w:t>
      </w:r>
      <w:hyperlink r:id="rId14" w:anchor="literature" w:history="1">
        <w:r w:rsidRPr="00F7720C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</w:rPr>
          <w:t>https://arzamas.academy/courses#literature</w:t>
        </w:r>
      </w:hyperlink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Горький: </w:t>
      </w:r>
      <w:hyperlink r:id="rId15" w:history="1">
        <w:r w:rsidRPr="00F7720C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</w:rPr>
          <w:t>https://gorky.media/</w:t>
        </w:r>
      </w:hyperlink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720C" w:rsidRPr="00F7720C" w:rsidRDefault="00F7720C" w:rsidP="00F7720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Полка: </w:t>
      </w:r>
      <w:hyperlink r:id="rId16" w:history="1">
        <w:r w:rsidRPr="00F7720C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</w:rPr>
          <w:t>https://polka.academy/</w:t>
        </w:r>
      </w:hyperlink>
      <w:r w:rsidRPr="00F772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4C53" w:rsidRPr="00F7720C" w:rsidRDefault="00F7720C" w:rsidP="00F772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4C53" w:rsidRPr="00F77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F16C9"/>
    <w:multiLevelType w:val="hybridMultilevel"/>
    <w:tmpl w:val="AB9C31EE"/>
    <w:lvl w:ilvl="0" w:tplc="3F169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91D46"/>
    <w:multiLevelType w:val="hybridMultilevel"/>
    <w:tmpl w:val="9B3E4594"/>
    <w:lvl w:ilvl="0" w:tplc="D2B63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63945"/>
    <w:multiLevelType w:val="hybridMultilevel"/>
    <w:tmpl w:val="786AE99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51D5678"/>
    <w:multiLevelType w:val="hybridMultilevel"/>
    <w:tmpl w:val="52A26724"/>
    <w:lvl w:ilvl="0" w:tplc="3F169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06B8C"/>
    <w:multiLevelType w:val="multilevel"/>
    <w:tmpl w:val="78C0B9E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61327"/>
    <w:multiLevelType w:val="hybridMultilevel"/>
    <w:tmpl w:val="F0F6AF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4136F42"/>
    <w:multiLevelType w:val="hybridMultilevel"/>
    <w:tmpl w:val="4170F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0388B"/>
    <w:multiLevelType w:val="hybridMultilevel"/>
    <w:tmpl w:val="C0BA2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9748B"/>
    <w:multiLevelType w:val="hybridMultilevel"/>
    <w:tmpl w:val="21D67860"/>
    <w:lvl w:ilvl="0" w:tplc="DB6088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C5725B"/>
    <w:multiLevelType w:val="hybridMultilevel"/>
    <w:tmpl w:val="A8B83CF4"/>
    <w:lvl w:ilvl="0" w:tplc="59B29E2C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27C37"/>
    <w:multiLevelType w:val="hybridMultilevel"/>
    <w:tmpl w:val="35F8D5E2"/>
    <w:lvl w:ilvl="0" w:tplc="E6C8054A">
      <w:numFmt w:val="bullet"/>
      <w:lvlText w:val="–"/>
      <w:lvlJc w:val="left"/>
      <w:pPr>
        <w:ind w:left="3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A66984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99047BE">
      <w:numFmt w:val="bullet"/>
      <w:lvlText w:val="•"/>
      <w:lvlJc w:val="left"/>
      <w:pPr>
        <w:ind w:left="1387" w:hanging="281"/>
      </w:pPr>
      <w:rPr>
        <w:rFonts w:hint="default"/>
        <w:lang w:val="ru-RU" w:eastAsia="en-US" w:bidi="ar-SA"/>
      </w:rPr>
    </w:lvl>
    <w:lvl w:ilvl="3" w:tplc="BEA2F39C">
      <w:numFmt w:val="bullet"/>
      <w:lvlText w:val="•"/>
      <w:lvlJc w:val="left"/>
      <w:pPr>
        <w:ind w:left="2454" w:hanging="281"/>
      </w:pPr>
      <w:rPr>
        <w:rFonts w:hint="default"/>
        <w:lang w:val="ru-RU" w:eastAsia="en-US" w:bidi="ar-SA"/>
      </w:rPr>
    </w:lvl>
    <w:lvl w:ilvl="4" w:tplc="736A1106">
      <w:numFmt w:val="bullet"/>
      <w:lvlText w:val="•"/>
      <w:lvlJc w:val="left"/>
      <w:pPr>
        <w:ind w:left="3522" w:hanging="281"/>
      </w:pPr>
      <w:rPr>
        <w:rFonts w:hint="default"/>
        <w:lang w:val="ru-RU" w:eastAsia="en-US" w:bidi="ar-SA"/>
      </w:rPr>
    </w:lvl>
    <w:lvl w:ilvl="5" w:tplc="7C10D21C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6" w:tplc="17768B98">
      <w:numFmt w:val="bullet"/>
      <w:lvlText w:val="•"/>
      <w:lvlJc w:val="left"/>
      <w:pPr>
        <w:ind w:left="5656" w:hanging="281"/>
      </w:pPr>
      <w:rPr>
        <w:rFonts w:hint="default"/>
        <w:lang w:val="ru-RU" w:eastAsia="en-US" w:bidi="ar-SA"/>
      </w:rPr>
    </w:lvl>
    <w:lvl w:ilvl="7" w:tplc="D802676C">
      <w:numFmt w:val="bullet"/>
      <w:lvlText w:val="•"/>
      <w:lvlJc w:val="left"/>
      <w:pPr>
        <w:ind w:left="6724" w:hanging="281"/>
      </w:pPr>
      <w:rPr>
        <w:rFonts w:hint="default"/>
        <w:lang w:val="ru-RU" w:eastAsia="en-US" w:bidi="ar-SA"/>
      </w:rPr>
    </w:lvl>
    <w:lvl w:ilvl="8" w:tplc="1E1ED6B8">
      <w:numFmt w:val="bullet"/>
      <w:lvlText w:val="•"/>
      <w:lvlJc w:val="left"/>
      <w:pPr>
        <w:ind w:left="779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7A113703"/>
    <w:multiLevelType w:val="hybridMultilevel"/>
    <w:tmpl w:val="15A0140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5"/>
  </w:num>
  <w:num w:numId="10">
    <w:abstractNumId w:val="9"/>
  </w:num>
  <w:num w:numId="11">
    <w:abstractNumId w:val="3"/>
  </w:num>
  <w:num w:numId="12">
    <w:abstractNumId w:val="0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D0"/>
    <w:rsid w:val="00187852"/>
    <w:rsid w:val="00197EDD"/>
    <w:rsid w:val="00333ED0"/>
    <w:rsid w:val="00F7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61822"/>
  <w15:chartTrackingRefBased/>
  <w15:docId w15:val="{3398A436-C33F-4940-B7EC-C2CBAC1E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2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7720C"/>
  </w:style>
  <w:style w:type="paragraph" w:styleId="a4">
    <w:name w:val="List Paragraph"/>
    <w:basedOn w:val="a"/>
    <w:uiPriority w:val="1"/>
    <w:qFormat/>
    <w:rsid w:val="00F7720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772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F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7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720C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F7720C"/>
  </w:style>
  <w:style w:type="numbering" w:customStyle="1" w:styleId="2">
    <w:name w:val="Нет списка2"/>
    <w:next w:val="a2"/>
    <w:uiPriority w:val="99"/>
    <w:semiHidden/>
    <w:unhideWhenUsed/>
    <w:rsid w:val="00F7720C"/>
  </w:style>
  <w:style w:type="character" w:styleId="a9">
    <w:name w:val="Hyperlink"/>
    <w:basedOn w:val="a0"/>
    <w:uiPriority w:val="99"/>
    <w:unhideWhenUsed/>
    <w:rsid w:val="00F7720C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F7720C"/>
    <w:pPr>
      <w:widowControl w:val="0"/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F772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werden.de/pdf/zholkovsky_novaya_i_noveyshaya_russkaya_poezia_2009__ocr.pdf" TargetMode="External"/><Relationship Id="rId13" Type="http://schemas.openxmlformats.org/officeDocument/2006/relationships/hyperlink" Target="http://www.slovesnik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cepsis.net/library/id_2564.html" TargetMode="External"/><Relationship Id="rId12" Type="http://schemas.openxmlformats.org/officeDocument/2006/relationships/hyperlink" Target="http://www.feb-web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olka.academ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hilology.ru/literature2/gasparov-97b.htm" TargetMode="External"/><Relationship Id="rId11" Type="http://schemas.openxmlformats.org/officeDocument/2006/relationships/hyperlink" Target="https://www.booksite.ru/localtxt/lot/man/lotman_u_m/o_po/etah/i_poe/zii/o_poetah_i_poezii/index.htm" TargetMode="External"/><Relationship Id="rId5" Type="http://schemas.openxmlformats.org/officeDocument/2006/relationships/hyperlink" Target="https://imwerden.de/pdf/bocharov_o_khudozhestvennykh_mirakh_1985_text.pdf" TargetMode="External"/><Relationship Id="rId15" Type="http://schemas.openxmlformats.org/officeDocument/2006/relationships/hyperlink" Target="https://gorky.media/" TargetMode="External"/><Relationship Id="rId10" Type="http://schemas.openxmlformats.org/officeDocument/2006/relationships/hyperlink" Target="https://filclass.ru/images/JOURNAL/2021-26-2/2-2021-212-22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estnik.yspu.org/releases/2017_4/20.pdf" TargetMode="External"/><Relationship Id="rId14" Type="http://schemas.openxmlformats.org/officeDocument/2006/relationships/hyperlink" Target="https://arzamas.academy/cours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2822</Words>
  <Characters>16091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Светуля</dc:creator>
  <cp:keywords/>
  <dc:description/>
  <cp:lastModifiedBy>Светуля</cp:lastModifiedBy>
  <cp:revision>2</cp:revision>
  <dcterms:created xsi:type="dcterms:W3CDTF">2023-09-24T18:46:00Z</dcterms:created>
  <dcterms:modified xsi:type="dcterms:W3CDTF">2023-09-24T19:10:00Z</dcterms:modified>
</cp:coreProperties>
</file>